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10" w:lineRule="exact"/>
        <w:jc w:val="center"/>
        <w:rPr>
          <w:rFonts w:ascii="宋体" w:hAnsi="宋体" w:eastAsia="宋体"/>
          <w:b/>
          <w:bCs/>
          <w:color w:val="000000"/>
          <w:kern w:val="0"/>
          <w:sz w:val="44"/>
          <w:szCs w:val="44"/>
        </w:rPr>
      </w:pPr>
      <w:r>
        <w:rPr>
          <w:rFonts w:ascii="宋体" w:hAnsi="宋体" w:eastAsia="宋体"/>
          <w:b/>
          <w:bCs/>
          <w:color w:val="000000"/>
          <w:kern w:val="0"/>
          <w:sz w:val="44"/>
          <w:szCs w:val="44"/>
        </w:rPr>
        <w:t>2019</w:t>
      </w:r>
      <w:bookmarkStart w:id="0" w:name="_GoBack"/>
      <w:bookmarkEnd w:id="0"/>
      <w:r>
        <w:rPr>
          <w:rFonts w:ascii="宋体" w:hAnsi="宋体" w:eastAsia="宋体"/>
          <w:b/>
          <w:bCs/>
          <w:color w:val="000000"/>
          <w:kern w:val="0"/>
          <w:sz w:val="44"/>
          <w:szCs w:val="44"/>
        </w:rPr>
        <w:t>-2022年任期述职述德述廉报告</w:t>
      </w:r>
    </w:p>
    <w:p>
      <w:pPr>
        <w:snapToGrid w:val="0"/>
        <w:spacing w:line="510" w:lineRule="exact"/>
        <w:jc w:val="center"/>
        <w:rPr>
          <w:rFonts w:ascii="仿宋" w:hAnsi="仿宋" w:eastAsia="仿宋"/>
          <w:color w:val="000000"/>
          <w:sz w:val="32"/>
          <w:szCs w:val="32"/>
        </w:rPr>
      </w:pPr>
      <w:r>
        <w:rPr>
          <w:rFonts w:ascii="仿宋" w:hAnsi="仿宋" w:eastAsia="仿宋"/>
          <w:color w:val="000000"/>
          <w:sz w:val="32"/>
          <w:szCs w:val="32"/>
        </w:rPr>
        <w:t>崔国庆 工会主席</w:t>
      </w:r>
    </w:p>
    <w:p>
      <w:pPr>
        <w:snapToGrid w:val="0"/>
        <w:spacing w:line="510" w:lineRule="exact"/>
        <w:jc w:val="center"/>
        <w:rPr>
          <w:rFonts w:ascii="仿宋" w:hAnsi="仿宋" w:eastAsia="仿宋"/>
          <w:color w:val="000000"/>
          <w:sz w:val="32"/>
          <w:szCs w:val="32"/>
        </w:rPr>
      </w:pPr>
    </w:p>
    <w:p>
      <w:pPr>
        <w:snapToGrid w:val="0"/>
        <w:ind w:firstLine="643" w:firstLineChars="200"/>
        <w:rPr>
          <w:rFonts w:ascii="仿宋" w:hAnsi="仿宋" w:eastAsia="仿宋"/>
          <w:b/>
          <w:bCs/>
          <w:color w:val="000000"/>
          <w:kern w:val="0"/>
          <w:sz w:val="32"/>
          <w:szCs w:val="32"/>
        </w:rPr>
      </w:pPr>
      <w:r>
        <w:rPr>
          <w:rFonts w:hint="eastAsia" w:ascii="仿宋" w:hAnsi="仿宋" w:eastAsia="仿宋"/>
          <w:b/>
          <w:bCs/>
          <w:color w:val="000000"/>
          <w:kern w:val="0"/>
          <w:sz w:val="32"/>
          <w:szCs w:val="32"/>
        </w:rPr>
        <w:t>一、政治思想上，加强理论学习，突出政治引领，强化担当意识</w:t>
      </w:r>
    </w:p>
    <w:p>
      <w:pPr>
        <w:snapToGrid w:val="0"/>
        <w:ind w:firstLine="640" w:firstLineChars="200"/>
        <w:rPr>
          <w:rFonts w:ascii="仿宋" w:hAnsi="仿宋" w:eastAsia="仿宋"/>
          <w:color w:val="000000"/>
          <w:kern w:val="0"/>
          <w:sz w:val="32"/>
          <w:szCs w:val="32"/>
        </w:rPr>
      </w:pPr>
      <w:r>
        <w:rPr>
          <w:rFonts w:hint="eastAsia" w:ascii="仿宋" w:hAnsi="仿宋" w:eastAsia="仿宋"/>
          <w:color w:val="000000"/>
          <w:kern w:val="0"/>
          <w:sz w:val="32"/>
          <w:szCs w:val="32"/>
        </w:rPr>
        <w:t xml:space="preserve">（一）、加强理论学习，扎实开展不忘初心、牢记使命主题教育活动  </w:t>
      </w:r>
    </w:p>
    <w:p>
      <w:pPr>
        <w:snapToGrid w:val="0"/>
        <w:ind w:firstLine="640" w:firstLineChars="200"/>
        <w:rPr>
          <w:rFonts w:ascii="仿宋" w:hAnsi="仿宋" w:eastAsia="仿宋"/>
          <w:color w:val="000000"/>
          <w:kern w:val="0"/>
          <w:sz w:val="32"/>
          <w:szCs w:val="32"/>
        </w:rPr>
      </w:pPr>
      <w:r>
        <w:rPr>
          <w:rFonts w:hint="eastAsia" w:ascii="仿宋" w:hAnsi="仿宋" w:eastAsia="仿宋"/>
          <w:color w:val="000000"/>
          <w:kern w:val="0"/>
          <w:sz w:val="32"/>
          <w:szCs w:val="32"/>
        </w:rPr>
        <w:t>三年来，在不同时期，紧跟中央的政治学习部署，</w:t>
      </w:r>
      <w:r>
        <w:rPr>
          <w:rFonts w:ascii="仿宋" w:hAnsi="仿宋" w:eastAsia="仿宋"/>
          <w:color w:val="000000"/>
          <w:kern w:val="0"/>
          <w:sz w:val="32"/>
          <w:szCs w:val="32"/>
        </w:rPr>
        <w:t>深入学习</w:t>
      </w:r>
      <w:r>
        <w:rPr>
          <w:rFonts w:hint="eastAsia" w:ascii="仿宋" w:hAnsi="仿宋" w:eastAsia="仿宋"/>
          <w:color w:val="000000"/>
          <w:kern w:val="0"/>
          <w:sz w:val="32"/>
          <w:szCs w:val="32"/>
        </w:rPr>
        <w:t>了</w:t>
      </w:r>
      <w:r>
        <w:rPr>
          <w:rFonts w:ascii="仿宋" w:hAnsi="仿宋" w:eastAsia="仿宋"/>
          <w:color w:val="000000"/>
          <w:kern w:val="0"/>
          <w:sz w:val="32"/>
          <w:szCs w:val="32"/>
        </w:rPr>
        <w:t>习近平新时代中国特色社会主义思想和十九大及十九届历次全会精神，</w:t>
      </w:r>
      <w:r>
        <w:rPr>
          <w:rFonts w:hint="eastAsia" w:ascii="仿宋" w:hAnsi="仿宋" w:eastAsia="仿宋"/>
          <w:color w:val="000000"/>
          <w:kern w:val="0"/>
          <w:sz w:val="32"/>
          <w:szCs w:val="32"/>
        </w:rPr>
        <w:t>认真研读了《习近平关于“不忘初心、牢记使命”重要论述选编》，着重研读了《深入学习习近平关于教育的重要论述》上的十几篇文章，部分做了读书笔记，并撰写了《强化担当作为 永远保持对事业进取心》、《强化宗旨意识 永远保持对人民感恩心》、《做一名政治信仰坚定 对党绝对忠诚的合格党员》、《强化纪律规距 永远保持对法纪敬畏心》、《强化理论武装 永远保持共产党人奋斗之心》等五个专题内容的心得体会。认真检视问题，通过与支部成员交流谈心等形式，请同志们帮助自己找不足，共梳理出如下八个问题，逐一列出问题清单的八个突出问题，并进行了原因剖析，找出主要原因6条，并提出具体改进措施。主题教育，进一步提高了我的思想和理论水平，为人民服务的信念更加坚定。学习宣传贯彻党的十九大精神、十九届四中、五中全会精神、《习近平谈治国理政》第三卷和习近平总书记视察安徽重要讲话精神，树牢“四个意识”，坚定“四个自信”，做到“两个维护”。求真务实，为人民服务的信念更加坚定。二是坚持业务学习，提高履职尽责能力。学习习近平总书记在全国劳动模范和先进工作者表彰大会上的重要讲话精神，坚持群团组织“政治性、先进性、群众性”。参加省教科文卫体工会培训班，提高依法管理能力，综合素质和服务水平，提升教育管理效能，进一步做好新时代群团工作。</w:t>
      </w:r>
    </w:p>
    <w:p>
      <w:pPr>
        <w:snapToGrid w:val="0"/>
        <w:ind w:firstLine="640" w:firstLineChars="200"/>
        <w:rPr>
          <w:rFonts w:ascii="仿宋" w:hAnsi="仿宋" w:eastAsia="仿宋"/>
          <w:color w:val="000000"/>
          <w:kern w:val="0"/>
          <w:sz w:val="32"/>
          <w:szCs w:val="32"/>
        </w:rPr>
      </w:pPr>
      <w:r>
        <w:rPr>
          <w:rFonts w:ascii="仿宋" w:hAnsi="仿宋" w:eastAsia="仿宋"/>
          <w:color w:val="000000"/>
          <w:kern w:val="0"/>
          <w:sz w:val="32"/>
          <w:szCs w:val="32"/>
        </w:rPr>
        <w:t>（</w:t>
      </w:r>
      <w:r>
        <w:rPr>
          <w:rFonts w:hint="eastAsia" w:ascii="仿宋" w:hAnsi="仿宋" w:eastAsia="仿宋"/>
          <w:color w:val="000000"/>
          <w:kern w:val="0"/>
          <w:sz w:val="32"/>
          <w:szCs w:val="32"/>
        </w:rPr>
        <w:t>二）</w:t>
      </w:r>
      <w:r>
        <w:rPr>
          <w:rFonts w:ascii="仿宋" w:hAnsi="仿宋" w:eastAsia="仿宋"/>
          <w:color w:val="000000"/>
          <w:kern w:val="0"/>
          <w:sz w:val="32"/>
          <w:szCs w:val="32"/>
        </w:rPr>
        <w:t>政治引领得到突出，担当意识不断提高</w:t>
      </w:r>
    </w:p>
    <w:p>
      <w:pPr>
        <w:snapToGrid w:val="0"/>
        <w:ind w:firstLine="640" w:firstLineChars="200"/>
        <w:rPr>
          <w:rFonts w:ascii="仿宋" w:hAnsi="仿宋" w:eastAsia="仿宋"/>
          <w:color w:val="000000"/>
          <w:kern w:val="0"/>
          <w:sz w:val="32"/>
          <w:szCs w:val="32"/>
        </w:rPr>
      </w:pPr>
      <w:r>
        <w:rPr>
          <w:rFonts w:ascii="仿宋" w:hAnsi="仿宋" w:eastAsia="仿宋"/>
          <w:color w:val="000000"/>
          <w:kern w:val="0"/>
          <w:sz w:val="32"/>
          <w:szCs w:val="32"/>
        </w:rPr>
        <w:t>突出政治引领。</w:t>
      </w:r>
      <w:r>
        <w:rPr>
          <w:rFonts w:hint="eastAsia" w:ascii="仿宋" w:hAnsi="仿宋" w:eastAsia="仿宋"/>
          <w:color w:val="000000"/>
          <w:kern w:val="0"/>
          <w:sz w:val="32"/>
          <w:szCs w:val="32"/>
        </w:rPr>
        <w:t>全面</w:t>
      </w:r>
      <w:r>
        <w:rPr>
          <w:rFonts w:ascii="仿宋" w:hAnsi="仿宋" w:eastAsia="仿宋"/>
          <w:color w:val="000000"/>
          <w:kern w:val="0"/>
          <w:sz w:val="32"/>
          <w:szCs w:val="32"/>
        </w:rPr>
        <w:t>贯彻落实中央群团工作会议精神,始终恪守工会组织的政治属性，在思想上政治上行动上同以习近平同志为核心的党中央保持高度一致。强化责任担当。在党史学习教育活动中，积极谋划“我为师生办实事”活动，重新修订了《合肥学院工会管理文件汇编》，完善了职工之家建设、保障教职工身心健康等多项任务指标。在“三个以案”警示教育活动中，教育工会干部职工，提高担当意识，筑牢拒腐防变的思想防线。</w:t>
      </w:r>
    </w:p>
    <w:p>
      <w:pPr>
        <w:snapToGrid w:val="0"/>
        <w:ind w:firstLine="640" w:firstLineChars="200"/>
        <w:rPr>
          <w:rFonts w:ascii="仿宋" w:hAnsi="仿宋" w:eastAsia="仿宋"/>
          <w:color w:val="000000"/>
          <w:kern w:val="0"/>
          <w:sz w:val="32"/>
          <w:szCs w:val="32"/>
        </w:rPr>
      </w:pPr>
    </w:p>
    <w:p>
      <w:pPr>
        <w:snapToGrid w:val="0"/>
        <w:ind w:firstLine="643" w:firstLineChars="200"/>
        <w:rPr>
          <w:rFonts w:hint="eastAsia" w:ascii="仿宋" w:hAnsi="仿宋" w:eastAsia="仿宋"/>
          <w:color w:val="000000"/>
          <w:kern w:val="0"/>
          <w:sz w:val="32"/>
          <w:szCs w:val="32"/>
        </w:rPr>
      </w:pPr>
      <w:r>
        <w:rPr>
          <w:rFonts w:hint="eastAsia" w:ascii="仿宋" w:hAnsi="仿宋" w:eastAsia="仿宋"/>
          <w:b/>
          <w:bCs/>
          <w:color w:val="000000"/>
          <w:kern w:val="0"/>
          <w:sz w:val="32"/>
          <w:szCs w:val="32"/>
        </w:rPr>
        <w:t>二、全面抓好党风廉政一岗双责工作</w:t>
      </w:r>
    </w:p>
    <w:p>
      <w:pPr>
        <w:snapToGrid w:val="0"/>
        <w:ind w:firstLine="640" w:firstLineChars="200"/>
        <w:rPr>
          <w:rFonts w:hint="eastAsia" w:ascii="仿宋" w:hAnsi="仿宋" w:eastAsia="仿宋"/>
          <w:color w:val="000000"/>
          <w:kern w:val="0"/>
          <w:sz w:val="32"/>
          <w:szCs w:val="32"/>
        </w:rPr>
      </w:pPr>
      <w:r>
        <w:rPr>
          <w:rFonts w:hint="eastAsia" w:ascii="仿宋" w:hAnsi="仿宋" w:eastAsia="仿宋"/>
          <w:color w:val="000000"/>
          <w:kern w:val="0"/>
          <w:sz w:val="32"/>
          <w:szCs w:val="32"/>
        </w:rPr>
        <w:t>（一）三年来，我坚持"一岗双责"。即对业务工作负责的同时，又对部门的党风廉政建设工作具体负责，采取措施将党风廉政建设落到实处，防止不廉行为在本单位发生。坚持"党支部统一领导、党政齐抓共管、有关人员各负其责、全体积极参与"的领导体制和工作机制，确保党风廉政建设工作安排部署得到贯彻落实。同时我提出：对违反"一岗双责"制度规定，不履行或不正确履行职责的，按照党风廉政建设责任追究制度实行严格的责任追究。</w:t>
      </w:r>
    </w:p>
    <w:p>
      <w:pPr>
        <w:snapToGrid w:val="0"/>
        <w:ind w:firstLine="640" w:firstLineChars="200"/>
        <w:rPr>
          <w:rFonts w:ascii="仿宋" w:hAnsi="仿宋" w:eastAsia="仿宋"/>
          <w:color w:val="000000"/>
          <w:kern w:val="0"/>
          <w:sz w:val="32"/>
          <w:szCs w:val="32"/>
        </w:rPr>
      </w:pPr>
      <w:r>
        <w:rPr>
          <w:rFonts w:hint="eastAsia" w:ascii="仿宋" w:hAnsi="仿宋" w:eastAsia="仿宋"/>
          <w:color w:val="000000"/>
          <w:kern w:val="0"/>
          <w:sz w:val="32"/>
          <w:szCs w:val="32"/>
        </w:rPr>
        <w:t>（二）深入开展反腐倡廉教育。强化看齐意识，切实增强全面从严治党的政治自觉。定期组织学习习近平总书记系列重要讲话精神，抓好十九大报告和十九届中央纪委</w:t>
      </w:r>
      <w:r>
        <w:rPr>
          <w:rFonts w:ascii="仿宋" w:hAnsi="仿宋" w:eastAsia="仿宋"/>
          <w:color w:val="000000"/>
          <w:kern w:val="0"/>
          <w:sz w:val="32"/>
          <w:szCs w:val="32"/>
        </w:rPr>
        <w:t>第二次全体会议公报</w:t>
      </w:r>
      <w:r>
        <w:rPr>
          <w:rFonts w:hint="eastAsia" w:ascii="仿宋" w:hAnsi="仿宋" w:eastAsia="仿宋"/>
          <w:color w:val="000000"/>
          <w:kern w:val="0"/>
          <w:sz w:val="32"/>
          <w:szCs w:val="32"/>
        </w:rPr>
        <w:t>的学习，以解决问题为突破口和切入点，继续把党风廉政建设工作引向深入，不断增强全面从严治党的系统性、创造性、实效性。强化预防治本，持之以恒营造风清气正的教育政治生态。要开展好“小金库”、基建招标采购、科研经费管理、师德师风等四个专项治理，巩固扩大已有工作成果，扎紧廉政制度笼子，筑牢理想信念的根基，要以讲政治、重规矩、作表率的实际行动，奋力推动全面从严治党向纵深发展，为学校教育改革发展稳定提供更加坚强的政治保障。加大廉政文化建设工作力度。院工会通过在全员开展以“廉政”为主题的教职工书画、摄影大赛，扩大教育面，进一步营造“崇廉尚廉”校园廉政文化氛围。加强理想信念教育、宗旨教育、廉政法规教育，注重教育的针对性和实效性，举行反腐倡廉形式报告会，加强对反腐倡廉形势的研究和判断，进一步筑牢领导干部反腐倡廉思想道德防线。</w:t>
      </w:r>
    </w:p>
    <w:p>
      <w:pPr>
        <w:snapToGrid w:val="0"/>
        <w:ind w:firstLine="640" w:firstLineChars="200"/>
        <w:rPr>
          <w:rFonts w:ascii="仿宋" w:hAnsi="仿宋" w:eastAsia="仿宋"/>
          <w:color w:val="000000"/>
          <w:kern w:val="0"/>
          <w:sz w:val="32"/>
          <w:szCs w:val="32"/>
        </w:rPr>
      </w:pPr>
      <w:r>
        <w:rPr>
          <w:rFonts w:hint="eastAsia" w:ascii="仿宋" w:hAnsi="仿宋" w:eastAsia="仿宋"/>
          <w:color w:val="000000"/>
          <w:kern w:val="0"/>
          <w:sz w:val="32"/>
          <w:szCs w:val="32"/>
        </w:rPr>
        <w:t>（三）、领导班子和领导干部执行廉洁从政有关规定情况。工会领导班子和干部坚决执行中央关于党政领导干部廉洁自律的有关规定，坚持“四大纪律”、“八项要求”。杜绝大吃大喝，勤俭节约，花好每一分钱。尽量避免工作以外的吃请和宴请。不以权力为自己和亲属谋私利 。严格执行财务管理制度，认真清查“小金库”。如实向党组织汇报家庭重大事件和经济收入。无违规违纪事件的发生，达到中央对干部廉洁自律的各项要求。</w:t>
      </w:r>
    </w:p>
    <w:p>
      <w:pPr>
        <w:snapToGrid w:val="0"/>
        <w:ind w:firstLine="640" w:firstLineChars="200"/>
        <w:rPr>
          <w:rFonts w:ascii="仿宋" w:hAnsi="仿宋" w:eastAsia="仿宋"/>
          <w:color w:val="000000"/>
          <w:kern w:val="0"/>
          <w:sz w:val="32"/>
          <w:szCs w:val="32"/>
        </w:rPr>
      </w:pPr>
      <w:r>
        <w:rPr>
          <w:rFonts w:hint="eastAsia" w:ascii="仿宋" w:hAnsi="仿宋" w:eastAsia="仿宋"/>
          <w:color w:val="000000"/>
          <w:kern w:val="0"/>
          <w:sz w:val="32"/>
          <w:szCs w:val="32"/>
        </w:rPr>
        <w:t>（四）开展反“四风”工作情况。院工会积极开展反对形式主义、官僚主义、享乐主义、奢靡之风的“四风”工作。过去院工会在形式主义方面存在重视工作面上的开展，对工作深入开展中的细节把握重视不够；工作布置多，跟踪督导少。在官僚主义方面存在领导班子与工会同志和教职工沟通不够多， 表现在工作决策上，</w:t>
      </w:r>
    </w:p>
    <w:p>
      <w:pPr>
        <w:snapToGrid w:val="0"/>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三年</w:t>
      </w:r>
      <w:r>
        <w:rPr>
          <w:rFonts w:hint="eastAsia" w:ascii="仿宋" w:hAnsi="仿宋" w:eastAsia="仿宋"/>
          <w:color w:val="000000"/>
          <w:kern w:val="0"/>
          <w:sz w:val="32"/>
          <w:szCs w:val="32"/>
        </w:rPr>
        <w:t>来，我在</w:t>
      </w:r>
      <w:r>
        <w:rPr>
          <w:rFonts w:ascii="仿宋" w:hAnsi="仿宋" w:eastAsia="仿宋"/>
          <w:color w:val="000000"/>
          <w:kern w:val="0"/>
          <w:sz w:val="32"/>
          <w:szCs w:val="32"/>
        </w:rPr>
        <w:t>任职期间，坚决执行中央关于党政领导干部廉洁自律的有关规定，坚持“四大纪律”、“八项要求”。杜绝大吃大喝，勤俭节约，花好每一分钱。尽量避免工作以外的吃请和宴请。不以权力为自己和亲属谋私利 。严格执行财务管理制度，认真清查“小金库”。如实向党组织汇报家庭重大事件和经济收入。无违规违纪事件的发生，达到中央对干部廉洁自律的各项要求。</w:t>
      </w:r>
    </w:p>
    <w:p>
      <w:pPr>
        <w:snapToGrid w:val="0"/>
        <w:ind w:firstLine="640" w:firstLineChars="200"/>
        <w:rPr>
          <w:rFonts w:ascii="仿宋" w:hAnsi="仿宋" w:eastAsia="仿宋"/>
          <w:color w:val="000000"/>
          <w:kern w:val="0"/>
          <w:sz w:val="32"/>
          <w:szCs w:val="32"/>
        </w:rPr>
      </w:pPr>
    </w:p>
    <w:p>
      <w:pPr>
        <w:snapToGrid w:val="0"/>
        <w:ind w:firstLine="643" w:firstLineChars="200"/>
        <w:rPr>
          <w:rFonts w:hint="eastAsia" w:ascii="仿宋" w:hAnsi="仿宋" w:eastAsia="仿宋"/>
          <w:b/>
          <w:bCs/>
          <w:color w:val="000000"/>
          <w:kern w:val="0"/>
          <w:sz w:val="32"/>
          <w:szCs w:val="32"/>
        </w:rPr>
      </w:pPr>
      <w:r>
        <w:rPr>
          <w:rFonts w:hint="eastAsia" w:ascii="仿宋" w:hAnsi="仿宋" w:eastAsia="仿宋"/>
          <w:b/>
          <w:bCs/>
          <w:color w:val="000000"/>
          <w:kern w:val="0"/>
          <w:sz w:val="32"/>
          <w:szCs w:val="32"/>
        </w:rPr>
        <w:t>三、最满意三件事</w:t>
      </w:r>
    </w:p>
    <w:p>
      <w:pPr>
        <w:snapToGrid w:val="0"/>
        <w:ind w:firstLine="640" w:firstLineChars="200"/>
        <w:rPr>
          <w:rFonts w:ascii="仿宋" w:hAnsi="仿宋" w:eastAsia="仿宋"/>
          <w:color w:val="000000"/>
          <w:kern w:val="0"/>
          <w:sz w:val="32"/>
          <w:szCs w:val="32"/>
        </w:rPr>
      </w:pPr>
      <w:r>
        <w:rPr>
          <w:rFonts w:hint="eastAsia" w:ascii="仿宋" w:hAnsi="仿宋" w:eastAsia="仿宋"/>
          <w:color w:val="000000"/>
          <w:kern w:val="0"/>
          <w:sz w:val="32"/>
          <w:szCs w:val="32"/>
        </w:rPr>
        <w:t>第一件，工会为学校争得了许多的荣誉。</w:t>
      </w:r>
      <w:r>
        <w:rPr>
          <w:rFonts w:ascii="仿宋" w:hAnsi="仿宋" w:eastAsia="仿宋"/>
          <w:color w:val="000000"/>
          <w:kern w:val="0"/>
          <w:sz w:val="32"/>
          <w:szCs w:val="32"/>
        </w:rPr>
        <w:t>工会先后获得合肥市、安徽省“工人先锋号”称号。工会“教工之家”荣获合肥市“模范教工之家”称号；一个分工会荣获“安徽省教科文卫体系统先进集体”称号；一名教师荣获得“安徽省教科文卫体系统师德先进个人”称号；先后组织我校青年教师共8名优胜者参加了安徽省第四届、第五届普通高校青年教师教学竞赛，获得了一个一等奖、二个二等奖、五个三等奖的好成绩，工会获得优秀组织奖。四名青年教师获得合肥市“金牌职工”称号；两名女教师先后获得合肥市“三八红旗手”称号；气排球队参加“红色百年 健康中国”2021（首届）中国职工气排球锦标赛，获得了安徽赛区女子冠军，混双亚军好成绩；乒乓球队获得市总工会男子团体和单打冠军。</w:t>
      </w:r>
    </w:p>
    <w:p>
      <w:pPr>
        <w:snapToGrid w:val="0"/>
        <w:ind w:firstLine="640" w:firstLineChars="200"/>
        <w:rPr>
          <w:rFonts w:ascii="仿宋" w:hAnsi="仿宋" w:eastAsia="仿宋"/>
          <w:color w:val="000000"/>
          <w:kern w:val="0"/>
          <w:sz w:val="32"/>
          <w:szCs w:val="32"/>
        </w:rPr>
      </w:pPr>
      <w:r>
        <w:rPr>
          <w:rFonts w:ascii="仿宋" w:hAnsi="仿宋" w:eastAsia="仿宋"/>
          <w:color w:val="000000"/>
          <w:kern w:val="0"/>
          <w:sz w:val="32"/>
          <w:szCs w:val="32"/>
        </w:rPr>
        <w:t>个人获得合肥学院“优秀共产党员”称号，2020年度考核为优秀等次。</w:t>
      </w:r>
    </w:p>
    <w:p>
      <w:pPr>
        <w:snapToGrid w:val="0"/>
        <w:ind w:firstLine="640" w:firstLineChars="200"/>
        <w:rPr>
          <w:rFonts w:ascii="仿宋" w:hAnsi="仿宋" w:eastAsia="仿宋"/>
          <w:color w:val="000000"/>
          <w:kern w:val="0"/>
          <w:sz w:val="32"/>
          <w:szCs w:val="32"/>
        </w:rPr>
      </w:pPr>
    </w:p>
    <w:p>
      <w:pPr>
        <w:snapToGrid w:val="0"/>
        <w:ind w:firstLine="640" w:firstLineChars="200"/>
        <w:rPr>
          <w:rFonts w:ascii="仿宋" w:hAnsi="仿宋" w:eastAsia="仿宋"/>
          <w:color w:val="000000"/>
          <w:kern w:val="0"/>
          <w:sz w:val="32"/>
          <w:szCs w:val="32"/>
        </w:rPr>
      </w:pPr>
      <w:r>
        <w:rPr>
          <w:rFonts w:hint="eastAsia" w:ascii="仿宋" w:hAnsi="仿宋" w:eastAsia="仿宋"/>
          <w:color w:val="000000"/>
          <w:kern w:val="0"/>
          <w:sz w:val="32"/>
          <w:szCs w:val="32"/>
        </w:rPr>
        <w:t>第二件，学校教职工的业余文化生活越来越丰富。</w:t>
      </w:r>
      <w:r>
        <w:rPr>
          <w:rFonts w:ascii="仿宋" w:hAnsi="仿宋" w:eastAsia="仿宋"/>
          <w:color w:val="000000"/>
          <w:kern w:val="0"/>
          <w:sz w:val="32"/>
          <w:szCs w:val="32"/>
        </w:rPr>
        <w:t>三年来，依托学校兴趣</w:t>
      </w:r>
      <w:r>
        <w:rPr>
          <w:rFonts w:hint="eastAsia" w:ascii="仿宋" w:hAnsi="仿宋" w:eastAsia="仿宋"/>
          <w:color w:val="000000"/>
          <w:kern w:val="0"/>
          <w:sz w:val="32"/>
          <w:szCs w:val="32"/>
        </w:rPr>
        <w:t>12个</w:t>
      </w:r>
      <w:r>
        <w:rPr>
          <w:rFonts w:ascii="仿宋" w:hAnsi="仿宋" w:eastAsia="仿宋"/>
          <w:color w:val="000000"/>
          <w:kern w:val="0"/>
          <w:sz w:val="32"/>
          <w:szCs w:val="32"/>
        </w:rPr>
        <w:t>协会，</w:t>
      </w:r>
      <w:r>
        <w:rPr>
          <w:rFonts w:hint="eastAsia" w:ascii="仿宋" w:hAnsi="仿宋" w:eastAsia="仿宋"/>
          <w:color w:val="000000"/>
          <w:kern w:val="0"/>
          <w:sz w:val="32"/>
          <w:szCs w:val="32"/>
        </w:rPr>
        <w:t>开展了</w:t>
      </w:r>
      <w:r>
        <w:rPr>
          <w:rFonts w:ascii="仿宋" w:hAnsi="仿宋" w:eastAsia="仿宋"/>
          <w:color w:val="000000"/>
          <w:kern w:val="0"/>
          <w:sz w:val="32"/>
          <w:szCs w:val="32"/>
        </w:rPr>
        <w:t>丰富</w:t>
      </w:r>
      <w:r>
        <w:rPr>
          <w:rFonts w:hint="eastAsia" w:ascii="仿宋" w:hAnsi="仿宋" w:eastAsia="仿宋"/>
          <w:color w:val="000000"/>
          <w:kern w:val="0"/>
          <w:sz w:val="32"/>
          <w:szCs w:val="32"/>
        </w:rPr>
        <w:t>多彩的</w:t>
      </w:r>
      <w:r>
        <w:rPr>
          <w:rFonts w:ascii="仿宋" w:hAnsi="仿宋" w:eastAsia="仿宋"/>
          <w:color w:val="000000"/>
          <w:kern w:val="0"/>
          <w:sz w:val="32"/>
          <w:szCs w:val="32"/>
        </w:rPr>
        <w:t>校园文化</w:t>
      </w:r>
      <w:r>
        <w:rPr>
          <w:rFonts w:hint="eastAsia" w:ascii="仿宋" w:hAnsi="仿宋" w:eastAsia="仿宋"/>
          <w:color w:val="000000"/>
          <w:kern w:val="0"/>
          <w:sz w:val="32"/>
          <w:szCs w:val="32"/>
        </w:rPr>
        <w:t>活动</w:t>
      </w:r>
      <w:r>
        <w:rPr>
          <w:rFonts w:ascii="仿宋" w:hAnsi="仿宋" w:eastAsia="仿宋"/>
          <w:color w:val="000000"/>
          <w:kern w:val="0"/>
          <w:sz w:val="32"/>
          <w:szCs w:val="32"/>
        </w:rPr>
        <w:t>。各协会先后组织开展了“永沐党恩，牢记使命”--庆祝建党100周年师生书画摄影联展；举办了三届气排球、篮球联赛；参加了省市羽毛球、气排球、乒乓球、足球比赛；参加了市歌唱比赛；有200余名教职工参加了“太极拳”、“八段锦”校内培训班；积极与企业联系，为教职工车检提供免费服务，使教职工节省费用万余元。各协会在省市各项比赛中成绩优异，校气排球队获得省女子冠军，混双亚军，乒乓球队获得市总工会男子团体和单打冠军。</w:t>
      </w:r>
    </w:p>
    <w:p>
      <w:pPr>
        <w:snapToGrid w:val="0"/>
        <w:ind w:firstLine="640" w:firstLineChars="200"/>
        <w:rPr>
          <w:rFonts w:ascii="仿宋" w:hAnsi="仿宋" w:eastAsia="仿宋"/>
          <w:color w:val="000000"/>
          <w:kern w:val="0"/>
          <w:sz w:val="32"/>
          <w:szCs w:val="32"/>
        </w:rPr>
      </w:pPr>
      <w:r>
        <w:rPr>
          <w:rFonts w:ascii="仿宋" w:hAnsi="仿宋" w:eastAsia="仿宋"/>
          <w:color w:val="000000"/>
          <w:kern w:val="0"/>
          <w:sz w:val="32"/>
          <w:szCs w:val="32"/>
        </w:rPr>
        <w:t>三年来，为30多名教职工子女联系办理了入托；组织单身教职工参加省市工会联谊活动4次；为女教职工购买特殊疾病医疗保险并建立了健康档案600余份。</w:t>
      </w:r>
    </w:p>
    <w:p>
      <w:pPr>
        <w:snapToGrid w:val="0"/>
        <w:ind w:firstLine="640" w:firstLineChars="200"/>
        <w:rPr>
          <w:rFonts w:ascii="仿宋" w:hAnsi="仿宋" w:eastAsia="仿宋"/>
          <w:color w:val="000000"/>
          <w:kern w:val="0"/>
          <w:sz w:val="32"/>
          <w:szCs w:val="32"/>
        </w:rPr>
      </w:pPr>
    </w:p>
    <w:p>
      <w:pPr>
        <w:snapToGrid w:val="0"/>
        <w:ind w:firstLine="640" w:firstLineChars="200"/>
        <w:rPr>
          <w:rFonts w:ascii="仿宋" w:hAnsi="仿宋" w:eastAsia="仿宋"/>
          <w:color w:val="000000"/>
          <w:kern w:val="0"/>
          <w:sz w:val="32"/>
          <w:szCs w:val="32"/>
        </w:rPr>
      </w:pPr>
      <w:r>
        <w:rPr>
          <w:rFonts w:hint="eastAsia" w:ascii="仿宋" w:hAnsi="仿宋" w:eastAsia="仿宋"/>
          <w:color w:val="000000"/>
          <w:kern w:val="0"/>
          <w:sz w:val="32"/>
          <w:szCs w:val="32"/>
        </w:rPr>
        <w:t>第三件，教职工的困难慰问和福利得到很大提高。</w:t>
      </w:r>
      <w:r>
        <w:rPr>
          <w:rFonts w:ascii="仿宋" w:hAnsi="仿宋" w:eastAsia="仿宋"/>
          <w:color w:val="000000"/>
          <w:kern w:val="0"/>
          <w:sz w:val="32"/>
          <w:szCs w:val="32"/>
        </w:rPr>
        <w:t>三年来，帮扶工作越做越暖心。共组织慰问教职工达270余人次；探望慰问生病住院和直系亲属去世的教职工70余人次；向结婚生育的几十名教职工发放了慰问金；为患重大疾病教职工申请互助保障费达10万余元。三年来，福利工作越做越丰富。全面落实省总对教职工各项福利政策，开展节日慰问，每年发放慰问品人均2100余元；组织全校教职工开展了健康体检；为1千多名会员购买了人身意外互助保险；成功为十余名教职工联系团购房；为教职工办理了免费充值公交卡。</w:t>
      </w:r>
    </w:p>
    <w:p>
      <w:pPr>
        <w:snapToGrid w:val="0"/>
        <w:ind w:firstLine="640" w:firstLineChars="200"/>
        <w:rPr>
          <w:rFonts w:ascii="仿宋" w:hAnsi="仿宋" w:eastAsia="仿宋"/>
          <w:color w:val="000000"/>
          <w:kern w:val="0"/>
          <w:sz w:val="32"/>
          <w:szCs w:val="32"/>
        </w:rPr>
      </w:pPr>
    </w:p>
    <w:p>
      <w:pPr>
        <w:snapToGrid w:val="0"/>
        <w:ind w:firstLine="643" w:firstLineChars="200"/>
        <w:rPr>
          <w:rFonts w:hint="eastAsia" w:ascii="仿宋" w:hAnsi="仿宋" w:eastAsia="仿宋"/>
          <w:b/>
          <w:bCs/>
          <w:color w:val="000000"/>
          <w:kern w:val="0"/>
          <w:sz w:val="32"/>
          <w:szCs w:val="32"/>
        </w:rPr>
      </w:pPr>
      <w:r>
        <w:rPr>
          <w:rFonts w:hint="eastAsia" w:ascii="仿宋" w:hAnsi="仿宋" w:eastAsia="仿宋"/>
          <w:b/>
          <w:bCs/>
          <w:color w:val="000000"/>
          <w:kern w:val="0"/>
          <w:sz w:val="32"/>
          <w:szCs w:val="32"/>
        </w:rPr>
        <w:t>四、最不满意三件事</w:t>
      </w:r>
    </w:p>
    <w:p>
      <w:pPr>
        <w:snapToGrid w:val="0"/>
        <w:ind w:firstLine="640" w:firstLineChars="200"/>
        <w:rPr>
          <w:rFonts w:ascii="仿宋" w:hAnsi="仿宋" w:eastAsia="仿宋"/>
          <w:color w:val="000000"/>
          <w:kern w:val="0"/>
          <w:sz w:val="32"/>
          <w:szCs w:val="32"/>
        </w:rPr>
      </w:pPr>
      <w:r>
        <w:rPr>
          <w:rFonts w:hint="eastAsia" w:ascii="仿宋" w:hAnsi="仿宋" w:eastAsia="仿宋"/>
          <w:color w:val="000000"/>
          <w:kern w:val="0"/>
          <w:sz w:val="32"/>
          <w:szCs w:val="32"/>
        </w:rPr>
        <w:t>第一件</w:t>
      </w:r>
      <w:r>
        <w:rPr>
          <w:rFonts w:hint="eastAsia" w:ascii="仿宋" w:hAnsi="仿宋" w:eastAsia="仿宋"/>
          <w:color w:val="000000"/>
          <w:kern w:val="0"/>
          <w:sz w:val="32"/>
          <w:szCs w:val="32"/>
          <w:lang w:eastAsia="zh-CN"/>
        </w:rPr>
        <w:t>，</w:t>
      </w:r>
      <w:r>
        <w:rPr>
          <w:rFonts w:hint="eastAsia" w:ascii="仿宋" w:hAnsi="仿宋" w:eastAsia="仿宋"/>
          <w:color w:val="000000"/>
          <w:kern w:val="0"/>
          <w:sz w:val="32"/>
          <w:szCs w:val="32"/>
        </w:rPr>
        <w:t>学校教工之家没有完全建设完成，活动室散落在不同的地方，给教职工开展活动带来不便。</w:t>
      </w:r>
    </w:p>
    <w:p>
      <w:pPr>
        <w:snapToGrid w:val="0"/>
        <w:ind w:firstLine="640" w:firstLineChars="200"/>
        <w:rPr>
          <w:rFonts w:ascii="仿宋" w:hAnsi="仿宋" w:eastAsia="仿宋"/>
          <w:color w:val="000000"/>
          <w:kern w:val="0"/>
          <w:sz w:val="32"/>
          <w:szCs w:val="32"/>
        </w:rPr>
      </w:pPr>
      <w:r>
        <w:rPr>
          <w:rFonts w:hint="eastAsia" w:ascii="仿宋" w:hAnsi="仿宋" w:eastAsia="仿宋"/>
          <w:color w:val="000000"/>
          <w:kern w:val="0"/>
          <w:sz w:val="32"/>
          <w:szCs w:val="32"/>
        </w:rPr>
        <w:t>第二件</w:t>
      </w:r>
      <w:r>
        <w:rPr>
          <w:rFonts w:hint="eastAsia" w:ascii="仿宋" w:hAnsi="仿宋" w:eastAsia="仿宋"/>
          <w:color w:val="000000"/>
          <w:kern w:val="0"/>
          <w:sz w:val="32"/>
          <w:szCs w:val="32"/>
          <w:lang w:eastAsia="zh-CN"/>
        </w:rPr>
        <w:t>，</w:t>
      </w:r>
      <w:r>
        <w:rPr>
          <w:rFonts w:hint="eastAsia" w:ascii="仿宋" w:hAnsi="仿宋" w:eastAsia="仿宋"/>
          <w:color w:val="000000"/>
          <w:kern w:val="0"/>
          <w:sz w:val="32"/>
          <w:szCs w:val="32"/>
        </w:rPr>
        <w:t>教代会提案工作尚需进一步推动，有一些教职工最关心的问题没有很好得到解决。</w:t>
      </w:r>
    </w:p>
    <w:p>
      <w:pPr>
        <w:snapToGrid w:val="0"/>
        <w:ind w:firstLine="640" w:firstLineChars="200"/>
        <w:rPr>
          <w:rFonts w:ascii="仿宋" w:hAnsi="仿宋" w:eastAsia="仿宋"/>
          <w:color w:val="000000"/>
          <w:kern w:val="0"/>
          <w:sz w:val="32"/>
          <w:szCs w:val="32"/>
        </w:rPr>
      </w:pPr>
      <w:r>
        <w:rPr>
          <w:rFonts w:hint="eastAsia" w:ascii="仿宋" w:hAnsi="仿宋" w:eastAsia="仿宋"/>
          <w:color w:val="000000"/>
          <w:kern w:val="0"/>
          <w:sz w:val="32"/>
          <w:szCs w:val="32"/>
        </w:rPr>
        <w:t>第三件</w:t>
      </w:r>
      <w:r>
        <w:rPr>
          <w:rFonts w:hint="eastAsia" w:ascii="仿宋" w:hAnsi="仿宋" w:eastAsia="仿宋"/>
          <w:color w:val="000000"/>
          <w:kern w:val="0"/>
          <w:sz w:val="32"/>
          <w:szCs w:val="32"/>
          <w:lang w:eastAsia="zh-CN"/>
        </w:rPr>
        <w:t>，</w:t>
      </w:r>
      <w:r>
        <w:rPr>
          <w:rFonts w:ascii="仿宋" w:hAnsi="仿宋" w:eastAsia="仿宋"/>
          <w:color w:val="000000"/>
          <w:kern w:val="0"/>
          <w:sz w:val="32"/>
          <w:szCs w:val="32"/>
        </w:rPr>
        <w:t>制度建设有待完善。要进一步完善规章制度建设。对未有的制度要积极制定，对不能使用的制度要废止修改。建立规章制度的“立改废”机制，以适应学院教育教学改革不断发展的需要。</w:t>
      </w:r>
    </w:p>
    <w:p>
      <w:pPr>
        <w:snapToGrid w:val="0"/>
        <w:rPr>
          <w:rFonts w:ascii="仿宋" w:hAnsi="仿宋" w:eastAsia="仿宋"/>
          <w:color w:val="000000"/>
          <w:kern w:val="0"/>
          <w:sz w:val="32"/>
          <w:szCs w:val="32"/>
        </w:rPr>
      </w:pPr>
    </w:p>
    <w:p>
      <w:pPr>
        <w:snapToGrid w:val="0"/>
        <w:ind w:firstLine="640" w:firstLineChars="200"/>
        <w:rPr>
          <w:rFonts w:ascii="仿宋" w:hAnsi="仿宋" w:eastAsia="仿宋"/>
          <w:color w:val="000000"/>
          <w:kern w:val="0"/>
          <w:sz w:val="32"/>
          <w:szCs w:val="32"/>
        </w:rPr>
      </w:pPr>
      <w:r>
        <w:rPr>
          <w:rFonts w:ascii="仿宋" w:hAnsi="仿宋" w:eastAsia="仿宋"/>
          <w:color w:val="000000"/>
          <w:kern w:val="0"/>
          <w:sz w:val="32"/>
          <w:szCs w:val="32"/>
        </w:rPr>
        <w:t>回顾三年来的工作，对照省市总工会和学校党委的要求，我虽然圆满完成了任期的工作任务，取得了一些成绩，得到了领导和教职工的肯定，但我也清醒的认识到，由于能力和水平上的不足，距离上级领导的要求及教职工的期盼都还存在着差距，希望新一届的工会一班人，能总结经验汲取教训，取得更大成绩。</w:t>
      </w:r>
    </w:p>
    <w:p>
      <w:pPr>
        <w:snapToGrid w:val="0"/>
        <w:ind w:firstLine="600" w:firstLineChars="200"/>
        <w:rPr>
          <w:rFonts w:ascii="宋体" w:hAnsi="宋体" w:eastAsia="宋体"/>
          <w:color w:val="000000"/>
          <w:sz w:val="30"/>
          <w:szCs w:val="30"/>
        </w:rPr>
      </w:pPr>
    </w:p>
    <w:p>
      <w:pPr>
        <w:snapToGrid w:val="0"/>
        <w:rPr>
          <w:rFonts w:ascii="宋体" w:hAnsi="宋体" w:eastAsia="宋体"/>
          <w:color w:val="000000"/>
          <w:sz w:val="20"/>
          <w:szCs w:val="20"/>
        </w:rPr>
      </w:pP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GB2312">
    <w:altName w:val="宋体"/>
    <w:panose1 w:val="00000000000000000000"/>
    <w:charset w:val="86"/>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roman"/>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A0C1A"/>
    <w:rsid w:val="000C51B7"/>
    <w:rsid w:val="00216EB9"/>
    <w:rsid w:val="0021769B"/>
    <w:rsid w:val="002D1A8E"/>
    <w:rsid w:val="00322801"/>
    <w:rsid w:val="00406F30"/>
    <w:rsid w:val="004B3B0F"/>
    <w:rsid w:val="00537CEE"/>
    <w:rsid w:val="005574F7"/>
    <w:rsid w:val="0059531B"/>
    <w:rsid w:val="00616505"/>
    <w:rsid w:val="0062213C"/>
    <w:rsid w:val="00633F40"/>
    <w:rsid w:val="006549AD"/>
    <w:rsid w:val="00684D9C"/>
    <w:rsid w:val="00A35AB7"/>
    <w:rsid w:val="00A60633"/>
    <w:rsid w:val="00B43679"/>
    <w:rsid w:val="00BA0C1A"/>
    <w:rsid w:val="00BB71A4"/>
    <w:rsid w:val="00C061CB"/>
    <w:rsid w:val="00C604EC"/>
    <w:rsid w:val="00CC1F9A"/>
    <w:rsid w:val="00CF4EF7"/>
    <w:rsid w:val="00D13659"/>
    <w:rsid w:val="00DD559A"/>
    <w:rsid w:val="00E26251"/>
    <w:rsid w:val="00EA03D1"/>
    <w:rsid w:val="00EA1EE8"/>
    <w:rsid w:val="00F53662"/>
    <w:rsid w:val="00FD5A04"/>
    <w:rsid w:val="083D07F0"/>
    <w:rsid w:val="105E3B74"/>
    <w:rsid w:val="1C2C4424"/>
    <w:rsid w:val="1CD54CE6"/>
    <w:rsid w:val="1DEC38DC"/>
    <w:rsid w:val="30456175"/>
    <w:rsid w:val="36772279"/>
    <w:rsid w:val="434067C1"/>
    <w:rsid w:val="568D20C3"/>
    <w:rsid w:val="6EAF13B0"/>
    <w:rsid w:val="70C03B86"/>
    <w:rsid w:val="71061E72"/>
    <w:rsid w:val="7A3B24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sz w:val="18"/>
      <w:szCs w:val="18"/>
    </w:rPr>
  </w:style>
  <w:style w:type="character" w:customStyle="1" w:styleId="9">
    <w:name w:val="页脚 Char"/>
    <w:basedOn w:val="7"/>
    <w:link w:val="2"/>
    <w:semiHidden/>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font01"/>
    <w:basedOn w:val="7"/>
    <w:qFormat/>
    <w:uiPriority w:val="0"/>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9C6BAB-82A9-4090-86F5-CFC1DAE457A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498</Words>
  <Characters>2841</Characters>
  <Lines>23</Lines>
  <Paragraphs>6</Paragraphs>
  <TotalTime>46</TotalTime>
  <ScaleCrop>false</ScaleCrop>
  <LinksUpToDate>false</LinksUpToDate>
  <CharactersWithSpaces>3333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2017-01-10T09:10:00Z</dcterms:created>
  <dc:creator>Tencent</dc:creator>
  <cp:lastModifiedBy>Administrator</cp:lastModifiedBy>
  <dcterms:modified xsi:type="dcterms:W3CDTF">2022-04-18T06:58:55Z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25CB1822485C40B2ADBD3D6FC557D3E7</vt:lpwstr>
  </property>
</Properties>
</file>